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F2808" w14:textId="53317CED" w:rsidR="00C02D50" w:rsidRDefault="00A4461E">
      <w:pPr>
        <w:pBdr>
          <w:top w:val="nil"/>
          <w:left w:val="nil"/>
          <w:bottom w:val="nil"/>
          <w:right w:val="nil"/>
          <w:between w:val="nil"/>
        </w:pBdr>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A Forte Marghera arriva </w:t>
      </w:r>
      <w:r w:rsidR="005F5037">
        <w:rPr>
          <w:rFonts w:ascii="Times New Roman" w:eastAsia="Times New Roman" w:hAnsi="Times New Roman" w:cs="Times New Roman"/>
          <w:b/>
          <w:color w:val="000000"/>
          <w:sz w:val="36"/>
          <w:szCs w:val="36"/>
        </w:rPr>
        <w:t>“</w:t>
      </w:r>
      <w:proofErr w:type="spellStart"/>
      <w:r>
        <w:rPr>
          <w:rFonts w:ascii="Times New Roman" w:eastAsia="Times New Roman" w:hAnsi="Times New Roman" w:cs="Times New Roman"/>
          <w:b/>
          <w:color w:val="000000"/>
          <w:sz w:val="36"/>
          <w:szCs w:val="36"/>
        </w:rPr>
        <w:t>Arch</w:t>
      </w:r>
      <w:r w:rsidR="00E65E2B">
        <w:rPr>
          <w:rFonts w:ascii="Times New Roman" w:eastAsia="Times New Roman" w:hAnsi="Times New Roman" w:cs="Times New Roman"/>
          <w:b/>
          <w:color w:val="000000"/>
          <w:sz w:val="36"/>
          <w:szCs w:val="36"/>
        </w:rPr>
        <w:t>è</w:t>
      </w:r>
      <w:r>
        <w:rPr>
          <w:rFonts w:ascii="Times New Roman" w:eastAsia="Times New Roman" w:hAnsi="Times New Roman" w:cs="Times New Roman"/>
          <w:b/>
          <w:color w:val="000000"/>
          <w:sz w:val="36"/>
          <w:szCs w:val="36"/>
        </w:rPr>
        <w:t>us</w:t>
      </w:r>
      <w:proofErr w:type="spellEnd"/>
      <w:r w:rsidR="005F5037">
        <w:rPr>
          <w:rFonts w:ascii="Times New Roman" w:eastAsia="Times New Roman" w:hAnsi="Times New Roman" w:cs="Times New Roman"/>
          <w:b/>
          <w:color w:val="000000"/>
          <w:sz w:val="36"/>
          <w:szCs w:val="36"/>
        </w:rPr>
        <w:t>. Labirinto Mozart”</w:t>
      </w:r>
      <w:r>
        <w:rPr>
          <w:rFonts w:ascii="Times New Roman" w:eastAsia="Times New Roman" w:hAnsi="Times New Roman" w:cs="Times New Roman"/>
          <w:b/>
          <w:color w:val="000000"/>
          <w:sz w:val="36"/>
          <w:szCs w:val="36"/>
        </w:rPr>
        <w:t xml:space="preserve">, un’installazione immersiva della Biennale </w:t>
      </w:r>
      <w:r w:rsidR="00863A93">
        <w:rPr>
          <w:rFonts w:ascii="Times New Roman" w:eastAsia="Times New Roman" w:hAnsi="Times New Roman" w:cs="Times New Roman"/>
          <w:b/>
          <w:color w:val="000000"/>
          <w:sz w:val="36"/>
          <w:szCs w:val="36"/>
        </w:rPr>
        <w:t xml:space="preserve">di Venezia </w:t>
      </w:r>
      <w:r>
        <w:rPr>
          <w:rFonts w:ascii="Times New Roman" w:eastAsia="Times New Roman" w:hAnsi="Times New Roman" w:cs="Times New Roman"/>
          <w:b/>
          <w:color w:val="000000"/>
          <w:sz w:val="36"/>
          <w:szCs w:val="36"/>
        </w:rPr>
        <w:t>per il Carnevale</w:t>
      </w:r>
    </w:p>
    <w:p w14:paraId="26DF91AD" w14:textId="77777777" w:rsidR="00C02D50" w:rsidRDefault="00C02D50">
      <w:pPr>
        <w:pBdr>
          <w:top w:val="nil"/>
          <w:left w:val="nil"/>
          <w:bottom w:val="nil"/>
          <w:right w:val="nil"/>
          <w:between w:val="nil"/>
        </w:pBdr>
        <w:jc w:val="both"/>
        <w:rPr>
          <w:rFonts w:ascii="Times New Roman" w:eastAsia="Times New Roman" w:hAnsi="Times New Roman" w:cs="Times New Roman"/>
          <w:i/>
          <w:sz w:val="22"/>
          <w:szCs w:val="22"/>
        </w:rPr>
      </w:pPr>
    </w:p>
    <w:p w14:paraId="69E45A5C" w14:textId="37D74A82" w:rsidR="00C02D50" w:rsidRDefault="00A4461E">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Venezia, 16 febbraio 2022</w:t>
      </w:r>
      <w:r>
        <w:rPr>
          <w:rFonts w:ascii="Times New Roman" w:eastAsia="Times New Roman" w:hAnsi="Times New Roman" w:cs="Times New Roman"/>
          <w:color w:val="000000"/>
          <w:sz w:val="22"/>
          <w:szCs w:val="22"/>
        </w:rPr>
        <w:t xml:space="preserve"> - In occasione d</w:t>
      </w:r>
      <w:r w:rsidR="00363864">
        <w:rPr>
          <w:rFonts w:ascii="Times New Roman" w:eastAsia="Times New Roman" w:hAnsi="Times New Roman" w:cs="Times New Roman"/>
          <w:color w:val="000000"/>
          <w:sz w:val="22"/>
          <w:szCs w:val="22"/>
        </w:rPr>
        <w:t xml:space="preserve">i </w:t>
      </w:r>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Remember</w:t>
      </w:r>
      <w:proofErr w:type="spellEnd"/>
      <w:r>
        <w:rPr>
          <w:rFonts w:ascii="Times New Roman" w:eastAsia="Times New Roman" w:hAnsi="Times New Roman" w:cs="Times New Roman"/>
          <w:b/>
          <w:sz w:val="22"/>
          <w:szCs w:val="22"/>
        </w:rPr>
        <w:t xml:space="preserve"> the Future”</w:t>
      </w:r>
      <w:r>
        <w:rPr>
          <w:rFonts w:ascii="Times New Roman" w:eastAsia="Times New Roman" w:hAnsi="Times New Roman" w:cs="Times New Roman"/>
          <w:color w:val="000000"/>
          <w:sz w:val="22"/>
          <w:szCs w:val="22"/>
        </w:rPr>
        <w:t>, la Biennale</w:t>
      </w:r>
      <w:r w:rsidR="00363864">
        <w:rPr>
          <w:rFonts w:ascii="Times New Roman" w:eastAsia="Times New Roman" w:hAnsi="Times New Roman" w:cs="Times New Roman"/>
          <w:color w:val="000000"/>
          <w:sz w:val="22"/>
          <w:szCs w:val="22"/>
        </w:rPr>
        <w:t xml:space="preserve"> di Venezia</w:t>
      </w:r>
      <w:r>
        <w:rPr>
          <w:rFonts w:ascii="Times New Roman" w:eastAsia="Times New Roman" w:hAnsi="Times New Roman" w:cs="Times New Roman"/>
          <w:color w:val="000000"/>
          <w:sz w:val="22"/>
          <w:szCs w:val="22"/>
        </w:rPr>
        <w:t xml:space="preserve"> presenta un nuovo progetto artistico, </w:t>
      </w:r>
      <w:r w:rsidR="008B0FBE">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b/>
          <w:color w:val="000000"/>
          <w:sz w:val="22"/>
          <w:szCs w:val="22"/>
        </w:rPr>
        <w:t>Archèus</w:t>
      </w:r>
      <w:proofErr w:type="spellEnd"/>
      <w:r w:rsidR="008B0FBE">
        <w:rPr>
          <w:rFonts w:ascii="Times New Roman" w:eastAsia="Times New Roman" w:hAnsi="Times New Roman" w:cs="Times New Roman"/>
          <w:b/>
          <w:color w:val="000000"/>
          <w:sz w:val="22"/>
          <w:szCs w:val="22"/>
        </w:rPr>
        <w:t>. Labirinto Mozart”</w:t>
      </w:r>
      <w:r>
        <w:rPr>
          <w:rFonts w:ascii="Times New Roman" w:eastAsia="Times New Roman" w:hAnsi="Times New Roman" w:cs="Times New Roman"/>
          <w:color w:val="000000"/>
          <w:sz w:val="22"/>
          <w:szCs w:val="22"/>
        </w:rPr>
        <w:t xml:space="preserve">, ideato da Damiano Michieletto con </w:t>
      </w:r>
      <w:proofErr w:type="spellStart"/>
      <w:r>
        <w:rPr>
          <w:rFonts w:ascii="Times New Roman" w:eastAsia="Times New Roman" w:hAnsi="Times New Roman" w:cs="Times New Roman"/>
          <w:color w:val="000000"/>
          <w:sz w:val="22"/>
          <w:szCs w:val="22"/>
        </w:rPr>
        <w:t>Ophicina</w:t>
      </w:r>
      <w:proofErr w:type="spellEnd"/>
      <w:r>
        <w:rPr>
          <w:rFonts w:ascii="Times New Roman" w:eastAsia="Times New Roman" w:hAnsi="Times New Roman" w:cs="Times New Roman"/>
          <w:color w:val="000000"/>
          <w:sz w:val="22"/>
          <w:szCs w:val="22"/>
        </w:rPr>
        <w:t xml:space="preserve"> e realizzato in collaborazione con il Teatro La Fenice di Venezia. Si tratta di un’installazione immersiva che avrà luogo a </w:t>
      </w:r>
      <w:r>
        <w:rPr>
          <w:rFonts w:ascii="Times New Roman" w:eastAsia="Times New Roman" w:hAnsi="Times New Roman" w:cs="Times New Roman"/>
          <w:b/>
          <w:color w:val="000000"/>
          <w:sz w:val="22"/>
          <w:szCs w:val="22"/>
        </w:rPr>
        <w:t>Forte Marghera</w:t>
      </w:r>
      <w:r>
        <w:rPr>
          <w:rFonts w:ascii="Times New Roman" w:eastAsia="Times New Roman" w:hAnsi="Times New Roman" w:cs="Times New Roman"/>
          <w:color w:val="000000"/>
          <w:sz w:val="22"/>
          <w:szCs w:val="22"/>
        </w:rPr>
        <w:t xml:space="preserve">, nell’edificio 29, e sarà </w:t>
      </w:r>
      <w:r>
        <w:rPr>
          <w:rFonts w:ascii="Times New Roman" w:eastAsia="Times New Roman" w:hAnsi="Times New Roman" w:cs="Times New Roman"/>
          <w:b/>
          <w:color w:val="000000"/>
          <w:sz w:val="22"/>
          <w:szCs w:val="22"/>
        </w:rPr>
        <w:t>visitabile dal 18 febbraio fino al 5 giugno 2022</w:t>
      </w:r>
      <w:r>
        <w:rPr>
          <w:rFonts w:ascii="Times New Roman" w:eastAsia="Times New Roman" w:hAnsi="Times New Roman" w:cs="Times New Roman"/>
          <w:color w:val="000000"/>
          <w:sz w:val="22"/>
          <w:szCs w:val="22"/>
        </w:rPr>
        <w:t xml:space="preserve">. </w:t>
      </w:r>
    </w:p>
    <w:p w14:paraId="786B6452" w14:textId="538B9DA4" w:rsidR="00C02D50" w:rsidRDefault="00A4461E">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Questa speciale esposizione dell’Archivio Storico delle Arti Contemporanee (ASAC) aprirà in occasione dell’inizio del tredicesimo Carnevale Internazionale dei Ragazzi - che si svolgerà a Forte Marghera dal 19 al 27 febbraio 2022 - e proseguirà fino a giugno in contemporanea con i primi mesi della Biennale Arte e a ridosso dell’inizio dei Festival di Teatro e di Danza. </w:t>
      </w:r>
    </w:p>
    <w:p w14:paraId="4AF48304" w14:textId="5E97C952" w:rsidR="00C02D50" w:rsidRDefault="008B0FBE">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roofErr w:type="spellStart"/>
      <w:r w:rsidR="00A4461E">
        <w:rPr>
          <w:rFonts w:ascii="Times New Roman" w:eastAsia="Times New Roman" w:hAnsi="Times New Roman" w:cs="Times New Roman"/>
          <w:color w:val="000000"/>
          <w:sz w:val="22"/>
          <w:szCs w:val="22"/>
        </w:rPr>
        <w:t>Archèus</w:t>
      </w:r>
      <w:proofErr w:type="spellEnd"/>
      <w:r>
        <w:rPr>
          <w:rFonts w:ascii="Times New Roman" w:eastAsia="Times New Roman" w:hAnsi="Times New Roman" w:cs="Times New Roman"/>
          <w:color w:val="000000"/>
          <w:sz w:val="22"/>
          <w:szCs w:val="22"/>
        </w:rPr>
        <w:t>. Labirinto Mozart”</w:t>
      </w:r>
      <w:r w:rsidR="00A4461E">
        <w:rPr>
          <w:rFonts w:ascii="Times New Roman" w:eastAsia="Times New Roman" w:hAnsi="Times New Roman" w:cs="Times New Roman"/>
          <w:color w:val="000000"/>
          <w:sz w:val="22"/>
          <w:szCs w:val="22"/>
        </w:rPr>
        <w:t xml:space="preserve">, che prende il nome da un termine alchemico usato per indicare un principio attivo che abita al cuore degli elementi e ne custodisce la vitale potenza di trasformazione, è un progetto che fonde diversi codici artistici facendo sì che la teatralità musicale del Flauto magico di Mozart incontri forme estetiche contemporanee. Con un’opera lirica presentata in chiave multimediale e una struttura narrativa fiabesca che invita il pubblico a condividere con i personaggi della storia una trasformazione interiore, i visitatori potranno immergersi in un ambiente suggestivo ideato per stimolare la loro percezione e accompagnarli in un cammino metaforico dal buio alla luce. </w:t>
      </w:r>
    </w:p>
    <w:p w14:paraId="21531994" w14:textId="77777777" w:rsidR="00C02D50" w:rsidRDefault="00A4461E">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Saranno cinque le stanze che coinvolgeranno quest’opera sensoriale, cinque stadi dove la prospettiva verrà rovesciata continuamente incarnandosi in una dimensione di Wunderkammer (stanza delle meraviglie). Ogni stanza ospiterà una sorgente sonora che amplificherà lo spazio percettivo con brani tratti dal Flauto magico di Mozart, realizzato dal Teatro La Fenice di Venezia nel 2015, con la regia di Damiano Michieletto e la direzione di Antonello Manacorda.</w:t>
      </w:r>
    </w:p>
    <w:p w14:paraId="0C09168A" w14:textId="147A6B32" w:rsidR="00C02D50" w:rsidRDefault="00A4461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L’esposizione </w:t>
      </w:r>
      <w:r w:rsidR="008B0FBE">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Archèus</w:t>
      </w:r>
      <w:proofErr w:type="spellEnd"/>
      <w:r w:rsidR="008B0FBE">
        <w:rPr>
          <w:rFonts w:ascii="Times New Roman" w:eastAsia="Times New Roman" w:hAnsi="Times New Roman" w:cs="Times New Roman"/>
          <w:sz w:val="22"/>
          <w:szCs w:val="22"/>
        </w:rPr>
        <w:t>. Labirinto Mozart”</w:t>
      </w:r>
      <w:r>
        <w:rPr>
          <w:rFonts w:ascii="Times New Roman" w:eastAsia="Times New Roman" w:hAnsi="Times New Roman" w:cs="Times New Roman"/>
          <w:sz w:val="22"/>
          <w:szCs w:val="22"/>
        </w:rPr>
        <w:t xml:space="preserve">, nata dalla partnership con il Teatro La Fenice, la Direzione Generale Creatività Contemporanea e la Direzione Generale Spettacolo del Ministero della Cultura, è a ingresso libero. </w:t>
      </w:r>
    </w:p>
    <w:p w14:paraId="53B26274" w14:textId="77777777" w:rsidR="00C02D50" w:rsidRDefault="00C02D50">
      <w:pPr>
        <w:rPr>
          <w:rFonts w:ascii="Times New Roman" w:eastAsia="Times New Roman" w:hAnsi="Times New Roman" w:cs="Times New Roman"/>
          <w:b/>
          <w:color w:val="000000"/>
        </w:rPr>
      </w:pPr>
      <w:bookmarkStart w:id="0" w:name="_heading=h.gjdgxs" w:colFirst="0" w:colLast="0"/>
      <w:bookmarkEnd w:id="0"/>
    </w:p>
    <w:p w14:paraId="7D77F06D" w14:textId="77777777" w:rsidR="00C02D50" w:rsidRDefault="00C02D50">
      <w:pPr>
        <w:rPr>
          <w:rFonts w:ascii="Times New Roman" w:eastAsia="Times New Roman" w:hAnsi="Times New Roman" w:cs="Times New Roman"/>
          <w:b/>
          <w:color w:val="000000"/>
        </w:rPr>
      </w:pPr>
    </w:p>
    <w:p w14:paraId="7D4F8233" w14:textId="77777777" w:rsidR="00C02D50" w:rsidRDefault="00A4461E">
      <w:pPr>
        <w:rPr>
          <w:rFonts w:ascii="Times New Roman" w:eastAsia="Times New Roman" w:hAnsi="Times New Roman" w:cs="Times New Roman"/>
          <w:color w:val="000000"/>
        </w:rPr>
      </w:pPr>
      <w:r>
        <w:rPr>
          <w:rFonts w:ascii="Times New Roman" w:eastAsia="Times New Roman" w:hAnsi="Times New Roman" w:cs="Times New Roman"/>
          <w:b/>
          <w:color w:val="000000"/>
        </w:rPr>
        <w:t>Ufficio Stampa</w:t>
      </w:r>
      <w:r>
        <w:rPr>
          <w:rFonts w:ascii="Times New Roman" w:eastAsia="Times New Roman" w:hAnsi="Times New Roman" w:cs="Times New Roman"/>
          <w:color w:val="000000"/>
        </w:rPr>
        <w:br/>
      </w:r>
      <w:hyperlink r:id="rId7">
        <w:r>
          <w:rPr>
            <w:rFonts w:ascii="Times New Roman" w:eastAsia="Times New Roman" w:hAnsi="Times New Roman" w:cs="Times New Roman"/>
            <w:color w:val="000000"/>
            <w:u w:val="single"/>
          </w:rPr>
          <w:t>press@carnevale.venezia.it</w:t>
        </w:r>
      </w:hyperlink>
      <w:hyperlink r:id="rId8">
        <w:r>
          <w:rPr>
            <w:rFonts w:ascii="Times New Roman" w:eastAsia="Times New Roman" w:hAnsi="Times New Roman" w:cs="Times New Roman"/>
            <w:color w:val="000000"/>
          </w:rPr>
          <w:br/>
        </w:r>
        <w:r>
          <w:rPr>
            <w:rFonts w:ascii="Times New Roman" w:eastAsia="Times New Roman" w:hAnsi="Times New Roman" w:cs="Times New Roman"/>
            <w:color w:val="000000"/>
          </w:rPr>
          <w:br/>
        </w:r>
      </w:hyperlink>
      <w:r>
        <w:rPr>
          <w:rFonts w:ascii="Times New Roman" w:eastAsia="Times New Roman" w:hAnsi="Times New Roman" w:cs="Times New Roman"/>
          <w:color w:val="000000"/>
        </w:rPr>
        <w:t>Fabrizio Conte - </w:t>
      </w:r>
      <w:hyperlink r:id="rId9">
        <w:r>
          <w:rPr>
            <w:rFonts w:ascii="Times New Roman" w:eastAsia="Times New Roman" w:hAnsi="Times New Roman" w:cs="Times New Roman"/>
            <w:color w:val="000000"/>
            <w:u w:val="single"/>
          </w:rPr>
          <w:t>pec.comunicazione@gmail.com</w:t>
        </w:r>
      </w:hyperlink>
      <w:hyperlink r:id="rId10">
        <w:r>
          <w:rPr>
            <w:rFonts w:ascii="Times New Roman" w:eastAsia="Times New Roman" w:hAnsi="Times New Roman" w:cs="Times New Roman"/>
            <w:color w:val="000000"/>
          </w:rPr>
          <w:br/>
        </w:r>
      </w:hyperlink>
      <w:r>
        <w:rPr>
          <w:rFonts w:ascii="Times New Roman" w:eastAsia="Times New Roman" w:hAnsi="Times New Roman" w:cs="Times New Roman"/>
          <w:color w:val="000000"/>
        </w:rPr>
        <w:t>Manuela Lamberti - </w:t>
      </w:r>
      <w:hyperlink r:id="rId11">
        <w:r>
          <w:rPr>
            <w:rFonts w:ascii="Times New Roman" w:eastAsia="Times New Roman" w:hAnsi="Times New Roman" w:cs="Times New Roman"/>
            <w:color w:val="000000"/>
            <w:u w:val="single"/>
          </w:rPr>
          <w:t>lambertimanuela@gmail.com</w:t>
        </w:r>
      </w:hyperlink>
      <w:hyperlink r:id="rId12">
        <w:r>
          <w:rPr>
            <w:rFonts w:ascii="Times New Roman" w:eastAsia="Times New Roman" w:hAnsi="Times New Roman" w:cs="Times New Roman"/>
            <w:color w:val="000000"/>
          </w:rPr>
          <w:br/>
        </w:r>
      </w:hyperlink>
      <w:r>
        <w:rPr>
          <w:rFonts w:ascii="Times New Roman" w:eastAsia="Times New Roman" w:hAnsi="Times New Roman" w:cs="Times New Roman"/>
          <w:color w:val="000000"/>
        </w:rPr>
        <w:t>Marianna Ciarlante - </w:t>
      </w:r>
      <w:hyperlink r:id="rId13">
        <w:r>
          <w:rPr>
            <w:rFonts w:ascii="Times New Roman" w:eastAsia="Times New Roman" w:hAnsi="Times New Roman" w:cs="Times New Roman"/>
            <w:color w:val="000000"/>
            <w:u w:val="single"/>
          </w:rPr>
          <w:t>marianna.ciarlante@gmail.com</w:t>
        </w:r>
      </w:hyperlink>
      <w:hyperlink r:id="rId14">
        <w:r>
          <w:rPr>
            <w:rFonts w:ascii="Times New Roman" w:eastAsia="Times New Roman" w:hAnsi="Times New Roman" w:cs="Times New Roman"/>
            <w:color w:val="000000"/>
          </w:rPr>
          <w:br/>
        </w:r>
      </w:hyperlink>
      <w:r>
        <w:rPr>
          <w:rFonts w:ascii="Times New Roman" w:eastAsia="Times New Roman" w:hAnsi="Times New Roman" w:cs="Times New Roman"/>
          <w:color w:val="000000"/>
        </w:rPr>
        <w:t>Giorgia Gallina - </w:t>
      </w:r>
      <w:hyperlink r:id="rId15">
        <w:r>
          <w:rPr>
            <w:rFonts w:ascii="Times New Roman" w:eastAsia="Times New Roman" w:hAnsi="Times New Roman" w:cs="Times New Roman"/>
            <w:color w:val="000000"/>
            <w:u w:val="single"/>
          </w:rPr>
          <w:t>giorgiagallina@gmail.com</w:t>
        </w:r>
      </w:hyperlink>
    </w:p>
    <w:p w14:paraId="6E42E16D" w14:textId="77777777" w:rsidR="00C02D50" w:rsidRDefault="00C02D50">
      <w:pPr>
        <w:pBdr>
          <w:top w:val="nil"/>
          <w:left w:val="nil"/>
          <w:bottom w:val="nil"/>
          <w:right w:val="nil"/>
          <w:between w:val="nil"/>
        </w:pBdr>
        <w:jc w:val="both"/>
        <w:rPr>
          <w:rFonts w:ascii="Times New Roman" w:eastAsia="Times New Roman" w:hAnsi="Times New Roman" w:cs="Times New Roman"/>
          <w:color w:val="000000"/>
          <w:sz w:val="22"/>
          <w:szCs w:val="22"/>
        </w:rPr>
      </w:pPr>
    </w:p>
    <w:p w14:paraId="16CEF907" w14:textId="77777777" w:rsidR="00C02D50" w:rsidRDefault="00C02D50"/>
    <w:sectPr w:rsidR="00C02D50">
      <w:headerReference w:type="default" r:id="rId16"/>
      <w:footerReference w:type="default" r:id="rId17"/>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BCDD7" w14:textId="77777777" w:rsidR="00E34059" w:rsidRDefault="00E34059">
      <w:r>
        <w:separator/>
      </w:r>
    </w:p>
  </w:endnote>
  <w:endnote w:type="continuationSeparator" w:id="0">
    <w:p w14:paraId="7CA223DE" w14:textId="77777777" w:rsidR="00E34059" w:rsidRDefault="00E3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3B975" w14:textId="77777777" w:rsidR="00C02D50" w:rsidRDefault="00C02D50">
    <w:pPr>
      <w:widowControl w:val="0"/>
      <w:pBdr>
        <w:top w:val="nil"/>
        <w:left w:val="nil"/>
        <w:bottom w:val="nil"/>
        <w:right w:val="nil"/>
        <w:between w:val="nil"/>
      </w:pBdr>
      <w:spacing w:line="276" w:lineRule="auto"/>
      <w:rPr>
        <w:color w:val="000000"/>
        <w:sz w:val="22"/>
        <w:szCs w:val="22"/>
      </w:rPr>
    </w:pPr>
  </w:p>
  <w:tbl>
    <w:tblPr>
      <w:tblStyle w:val="a"/>
      <w:tblW w:w="962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C02D50" w14:paraId="726C661B" w14:textId="77777777">
      <w:tc>
        <w:tcPr>
          <w:tcW w:w="3209" w:type="dxa"/>
        </w:tcPr>
        <w:p w14:paraId="7CBEA55A" w14:textId="77777777" w:rsidR="00C02D50" w:rsidRDefault="00C02D50">
          <w:pPr>
            <w:pBdr>
              <w:top w:val="nil"/>
              <w:left w:val="nil"/>
              <w:bottom w:val="nil"/>
              <w:right w:val="nil"/>
              <w:between w:val="nil"/>
            </w:pBdr>
            <w:tabs>
              <w:tab w:val="center" w:pos="4819"/>
              <w:tab w:val="right" w:pos="9638"/>
            </w:tabs>
            <w:jc w:val="center"/>
            <w:rPr>
              <w:color w:val="000000"/>
              <w:sz w:val="14"/>
              <w:szCs w:val="14"/>
            </w:rPr>
          </w:pPr>
        </w:p>
      </w:tc>
      <w:tc>
        <w:tcPr>
          <w:tcW w:w="3209" w:type="dxa"/>
        </w:tcPr>
        <w:p w14:paraId="38DA6475" w14:textId="77777777" w:rsidR="00C02D50" w:rsidRDefault="00C02D50">
          <w:pPr>
            <w:pBdr>
              <w:top w:val="nil"/>
              <w:left w:val="nil"/>
              <w:bottom w:val="nil"/>
              <w:right w:val="nil"/>
              <w:between w:val="nil"/>
            </w:pBdr>
            <w:tabs>
              <w:tab w:val="center" w:pos="4819"/>
              <w:tab w:val="right" w:pos="9638"/>
            </w:tabs>
            <w:jc w:val="center"/>
            <w:rPr>
              <w:color w:val="000000"/>
              <w:sz w:val="14"/>
              <w:szCs w:val="14"/>
            </w:rPr>
          </w:pPr>
        </w:p>
      </w:tc>
      <w:tc>
        <w:tcPr>
          <w:tcW w:w="3210" w:type="dxa"/>
        </w:tcPr>
        <w:p w14:paraId="2D4CB299" w14:textId="77777777" w:rsidR="00C02D50" w:rsidRDefault="00C02D50">
          <w:pPr>
            <w:pBdr>
              <w:top w:val="nil"/>
              <w:left w:val="nil"/>
              <w:bottom w:val="nil"/>
              <w:right w:val="nil"/>
              <w:between w:val="nil"/>
            </w:pBdr>
            <w:tabs>
              <w:tab w:val="center" w:pos="4819"/>
              <w:tab w:val="right" w:pos="9638"/>
            </w:tabs>
            <w:jc w:val="center"/>
            <w:rPr>
              <w:color w:val="000000"/>
              <w:sz w:val="14"/>
              <w:szCs w:val="14"/>
            </w:rPr>
          </w:pPr>
        </w:p>
      </w:tc>
    </w:tr>
  </w:tbl>
  <w:p w14:paraId="4396016F" w14:textId="77777777" w:rsidR="00C02D50" w:rsidRDefault="00C02D50">
    <w:pPr>
      <w:pBdr>
        <w:top w:val="nil"/>
        <w:left w:val="nil"/>
        <w:bottom w:val="nil"/>
        <w:right w:val="nil"/>
        <w:between w:val="nil"/>
      </w:pBdr>
      <w:tabs>
        <w:tab w:val="center" w:pos="4819"/>
        <w:tab w:val="right" w:pos="9638"/>
      </w:tabs>
      <w:rPr>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34F29" w14:textId="77777777" w:rsidR="00E34059" w:rsidRDefault="00E34059">
      <w:r>
        <w:separator/>
      </w:r>
    </w:p>
  </w:footnote>
  <w:footnote w:type="continuationSeparator" w:id="0">
    <w:p w14:paraId="556C9075" w14:textId="77777777" w:rsidR="00E34059" w:rsidRDefault="00E34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BA004" w14:textId="77777777" w:rsidR="00C02D50" w:rsidRDefault="00A4461E">
    <w:pPr>
      <w:pBdr>
        <w:top w:val="nil"/>
        <w:left w:val="nil"/>
        <w:bottom w:val="nil"/>
        <w:right w:val="nil"/>
        <w:between w:val="nil"/>
      </w:pBdr>
      <w:tabs>
        <w:tab w:val="center" w:pos="4819"/>
        <w:tab w:val="right" w:pos="9638"/>
        <w:tab w:val="left" w:pos="7830"/>
      </w:tabs>
      <w:rPr>
        <w:color w:val="000000"/>
        <w:sz w:val="22"/>
        <w:szCs w:val="22"/>
      </w:rPr>
    </w:pPr>
    <w:r>
      <w:rPr>
        <w:noProof/>
        <w:color w:val="000000"/>
        <w:sz w:val="22"/>
        <w:szCs w:val="22"/>
      </w:rPr>
      <w:drawing>
        <wp:inline distT="0" distB="0" distL="0" distR="0" wp14:anchorId="3566BD31" wp14:editId="4174DF10">
          <wp:extent cx="2600413" cy="650805"/>
          <wp:effectExtent l="0" t="0" r="0" b="0"/>
          <wp:docPr id="4" name="image3.jpg" descr="\\Vms15\dicev$\2022\02.12 - 03.01 CARNEVALE\Materiali di comunicazione\Logo Carnevale di Venezia\Logo_Carnevale_di_Venezia_2022_V1_pos.jpg"/>
          <wp:cNvGraphicFramePr/>
          <a:graphic xmlns:a="http://schemas.openxmlformats.org/drawingml/2006/main">
            <a:graphicData uri="http://schemas.openxmlformats.org/drawingml/2006/picture">
              <pic:pic xmlns:pic="http://schemas.openxmlformats.org/drawingml/2006/picture">
                <pic:nvPicPr>
                  <pic:cNvPr id="0" name="image3.jpg" descr="\\Vms15\dicev$\2022\02.12 - 03.01 CARNEVALE\Materiali di comunicazione\Logo Carnevale di Venezia\Logo_Carnevale_di_Venezia_2022_V1_pos.jpg"/>
                  <pic:cNvPicPr preferRelativeResize="0"/>
                </pic:nvPicPr>
                <pic:blipFill>
                  <a:blip r:embed="rId1"/>
                  <a:srcRect/>
                  <a:stretch>
                    <a:fillRect/>
                  </a:stretch>
                </pic:blipFill>
                <pic:spPr>
                  <a:xfrm>
                    <a:off x="0" y="0"/>
                    <a:ext cx="2600413" cy="650805"/>
                  </a:xfrm>
                  <a:prstGeom prst="rect">
                    <a:avLst/>
                  </a:prstGeom>
                  <a:ln/>
                </pic:spPr>
              </pic:pic>
            </a:graphicData>
          </a:graphic>
        </wp:inline>
      </w:drawing>
    </w:r>
    <w:r>
      <w:rPr>
        <w:color w:val="000000"/>
        <w:sz w:val="22"/>
        <w:szCs w:val="22"/>
      </w:rPr>
      <w:t xml:space="preserve">        </w:t>
    </w:r>
    <w:r>
      <w:rPr>
        <w:noProof/>
        <w:color w:val="000000"/>
        <w:sz w:val="22"/>
        <w:szCs w:val="22"/>
      </w:rPr>
      <w:drawing>
        <wp:inline distT="0" distB="0" distL="0" distR="0" wp14:anchorId="3B9E2F9F" wp14:editId="3E95B330">
          <wp:extent cx="1662776" cy="1187032"/>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62776" cy="1187032"/>
                  </a:xfrm>
                  <a:prstGeom prst="rect">
                    <a:avLst/>
                  </a:prstGeom>
                  <a:ln/>
                </pic:spPr>
              </pic:pic>
            </a:graphicData>
          </a:graphic>
        </wp:inline>
      </w:drawing>
    </w:r>
    <w:r>
      <w:rPr>
        <w:color w:val="000000"/>
        <w:sz w:val="22"/>
        <w:szCs w:val="22"/>
      </w:rPr>
      <w:t xml:space="preserve">         </w:t>
    </w:r>
    <w:r>
      <w:rPr>
        <w:noProof/>
        <w:color w:val="000000"/>
        <w:sz w:val="22"/>
        <w:szCs w:val="22"/>
      </w:rPr>
      <w:drawing>
        <wp:inline distT="0" distB="0" distL="0" distR="0" wp14:anchorId="10081CC5" wp14:editId="22446D5C">
          <wp:extent cx="1269869" cy="952926"/>
          <wp:effectExtent l="0" t="0" r="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
                  <a:srcRect/>
                  <a:stretch>
                    <a:fillRect/>
                  </a:stretch>
                </pic:blipFill>
                <pic:spPr>
                  <a:xfrm>
                    <a:off x="0" y="0"/>
                    <a:ext cx="1269869" cy="952926"/>
                  </a:xfrm>
                  <a:prstGeom prst="rect">
                    <a:avLst/>
                  </a:prstGeom>
                  <a:ln/>
                </pic:spPr>
              </pic:pic>
            </a:graphicData>
          </a:graphic>
        </wp:inline>
      </w:drawing>
    </w:r>
  </w:p>
  <w:p w14:paraId="6D166A61" w14:textId="77777777" w:rsidR="00C02D50" w:rsidRDefault="00C02D50">
    <w:pPr>
      <w:pBdr>
        <w:top w:val="nil"/>
        <w:left w:val="nil"/>
        <w:bottom w:val="nil"/>
        <w:right w:val="nil"/>
        <w:between w:val="nil"/>
      </w:pBdr>
      <w:tabs>
        <w:tab w:val="center" w:pos="4819"/>
        <w:tab w:val="right" w:pos="9638"/>
      </w:tabs>
      <w:jc w:val="center"/>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D50"/>
    <w:rsid w:val="00062F18"/>
    <w:rsid w:val="001112A2"/>
    <w:rsid w:val="00363864"/>
    <w:rsid w:val="005F5037"/>
    <w:rsid w:val="00863A93"/>
    <w:rsid w:val="008B0FBE"/>
    <w:rsid w:val="00A4461E"/>
    <w:rsid w:val="00B268E4"/>
    <w:rsid w:val="00C02D50"/>
    <w:rsid w:val="00C26187"/>
    <w:rsid w:val="00E34059"/>
    <w:rsid w:val="00E65E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DEB60"/>
  <w15:docId w15:val="{95708070-0560-4127-999E-3C694650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D1646"/>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0F42B8"/>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0F42B8"/>
  </w:style>
  <w:style w:type="paragraph" w:styleId="Pidipagina">
    <w:name w:val="footer"/>
    <w:basedOn w:val="Normale"/>
    <w:link w:val="PidipaginaCarattere"/>
    <w:uiPriority w:val="99"/>
    <w:unhideWhenUsed/>
    <w:rsid w:val="000F42B8"/>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0F42B8"/>
  </w:style>
  <w:style w:type="table" w:styleId="Grigliatabella">
    <w:name w:val="Table Grid"/>
    <w:basedOn w:val="Tabellanormale"/>
    <w:uiPriority w:val="39"/>
    <w:rsid w:val="000F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9D1646"/>
    <w:pPr>
      <w:spacing w:before="100" w:beforeAutospacing="1" w:after="100" w:afterAutospacing="1"/>
    </w:pPr>
    <w:rPr>
      <w:rFonts w:ascii="Times New Roman" w:eastAsia="Times New Roman" w:hAnsi="Times New Roman" w:cs="Times New Roman"/>
    </w:rPr>
  </w:style>
  <w:style w:type="character" w:styleId="Collegamentoipertestuale">
    <w:name w:val="Hyperlink"/>
    <w:basedOn w:val="Carpredefinitoparagrafo"/>
    <w:uiPriority w:val="99"/>
    <w:semiHidden/>
    <w:unhideWhenUsed/>
    <w:rsid w:val="009D1646"/>
    <w:rPr>
      <w:color w:val="0563C1"/>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ress@carnevale.venezia.it" TargetMode="External"/><Relationship Id="rId13" Type="http://schemas.openxmlformats.org/officeDocument/2006/relationships/hyperlink" Target="mailto:marianna.ciarlante@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ess@carnevale.venezia.it" TargetMode="External"/><Relationship Id="rId12" Type="http://schemas.openxmlformats.org/officeDocument/2006/relationships/hyperlink" Target="mailto:lambertimanuela@gmai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lambertimanuela@gmail.com" TargetMode="External"/><Relationship Id="rId5" Type="http://schemas.openxmlformats.org/officeDocument/2006/relationships/footnotes" Target="footnotes.xml"/><Relationship Id="rId15" Type="http://schemas.openxmlformats.org/officeDocument/2006/relationships/hyperlink" Target="mailto:giorgiagallina@gmail.com" TargetMode="External"/><Relationship Id="rId10" Type="http://schemas.openxmlformats.org/officeDocument/2006/relationships/hyperlink" Target="mailto:pec.comunicazione@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ec.comunicazione@gmail.com" TargetMode="External"/><Relationship Id="rId14" Type="http://schemas.openxmlformats.org/officeDocument/2006/relationships/hyperlink" Target="mailto:marianna.ciarlante@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xUd4QysIRbrOAoM/UCe/8hq16w==">AMUW2mVDz9mLXP8Zvbn0O/HFcS3mMydu7zx1wDcWb83gVkQYsJNkr6Z9QL4plcWROPla5i4RNeG4S7V7/+uT/3eJ2kkz5q/BWeWDNpRB5a9MrNZ8pGrtxvueKfJ8tc4QZo2gJjdfux+8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448</Words>
  <Characters>2556</Characters>
  <Application>Microsoft Office Word</Application>
  <DocSecurity>0</DocSecurity>
  <Lines>21</Lines>
  <Paragraphs>5</Paragraphs>
  <ScaleCrop>false</ScaleCrop>
  <Company>AVM S.p.A.</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Zuin Gianluca</dc:creator>
  <cp:lastModifiedBy>Stage1 - VELA S.p.A.</cp:lastModifiedBy>
  <cp:revision>7</cp:revision>
  <dcterms:created xsi:type="dcterms:W3CDTF">2022-02-15T15:22:00Z</dcterms:created>
  <dcterms:modified xsi:type="dcterms:W3CDTF">2022-02-16T13:23:00Z</dcterms:modified>
</cp:coreProperties>
</file>