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65CC48B1" w14:textId="51A5179D" w:rsidR="00996C68" w:rsidRPr="00996C68" w:rsidRDefault="00996C68" w:rsidP="00996C68">
      <w:pPr>
        <w:spacing w:after="0" w:line="240" w:lineRule="auto"/>
        <w:jc w:val="center"/>
        <w:rPr>
          <w:rFonts w:ascii="Times New Roman" w:eastAsia="Times New Roman" w:hAnsi="Times New Roman" w:cs="Times New Roman"/>
          <w:b/>
          <w:bCs/>
          <w:color w:val="000000"/>
          <w:sz w:val="36"/>
          <w:szCs w:val="36"/>
          <w:shd w:val="clear" w:color="auto" w:fill="FFFFFF"/>
          <w:lang w:eastAsia="it-IT"/>
        </w:rPr>
      </w:pPr>
      <w:r w:rsidRPr="00996C68">
        <w:rPr>
          <w:rFonts w:ascii="Times New Roman" w:eastAsia="Times New Roman" w:hAnsi="Times New Roman" w:cs="Times New Roman"/>
          <w:b/>
          <w:bCs/>
          <w:color w:val="000000"/>
          <w:sz w:val="36"/>
          <w:szCs w:val="36"/>
          <w:shd w:val="clear" w:color="auto" w:fill="FFFFFF"/>
          <w:lang w:eastAsia="it-IT"/>
        </w:rPr>
        <w:t>"Remember the Future" guarda ai bambini con tanti spettacoli, diffusi in tutto il territorio della terraferma, dedicati ai più piccoli e alle loro famiglie</w:t>
      </w:r>
    </w:p>
    <w:p w14:paraId="6637D6E0" w14:textId="77777777" w:rsidR="00996C68" w:rsidRPr="00996C68" w:rsidRDefault="00996C68" w:rsidP="00996C68">
      <w:pPr>
        <w:spacing w:after="0" w:line="240" w:lineRule="auto"/>
        <w:rPr>
          <w:rFonts w:ascii="Calibri" w:eastAsia="Times New Roman" w:hAnsi="Calibri" w:cs="Calibri"/>
          <w:color w:val="000000"/>
          <w:sz w:val="24"/>
          <w:szCs w:val="24"/>
          <w:shd w:val="clear" w:color="auto" w:fill="FFFFFF"/>
          <w:lang w:eastAsia="it-IT"/>
        </w:rPr>
      </w:pPr>
    </w:p>
    <w:p w14:paraId="690D9D1E" w14:textId="1E1A3BBC"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r w:rsidRPr="00996C68">
        <w:rPr>
          <w:rFonts w:ascii="Times New Roman" w:eastAsia="Times New Roman" w:hAnsi="Times New Roman" w:cs="Times New Roman"/>
          <w:i/>
          <w:iCs/>
          <w:color w:val="000000"/>
          <w:sz w:val="24"/>
          <w:szCs w:val="24"/>
          <w:shd w:val="clear" w:color="auto" w:fill="FFFFFF"/>
          <w:lang w:eastAsia="it-IT"/>
        </w:rPr>
        <w:t>Venezia, 19 febbraio 2022</w:t>
      </w:r>
      <w:r w:rsidRPr="00996C68">
        <w:rPr>
          <w:rFonts w:ascii="Times New Roman" w:eastAsia="Times New Roman" w:hAnsi="Times New Roman" w:cs="Times New Roman"/>
          <w:color w:val="000000"/>
          <w:sz w:val="24"/>
          <w:szCs w:val="24"/>
          <w:shd w:val="clear" w:color="auto" w:fill="FFFFFF"/>
          <w:lang w:eastAsia="it-IT"/>
        </w:rPr>
        <w:t xml:space="preserve"> - </w:t>
      </w:r>
      <w:r w:rsidRPr="00996C68">
        <w:rPr>
          <w:rFonts w:ascii="Times New Roman" w:eastAsia="Times New Roman" w:hAnsi="Times New Roman" w:cs="Times New Roman"/>
          <w:color w:val="000000"/>
          <w:sz w:val="24"/>
          <w:szCs w:val="24"/>
          <w:shd w:val="clear" w:color="auto" w:fill="FFFFFF"/>
          <w:lang w:eastAsia="it-IT"/>
        </w:rPr>
        <w:t>Primo appuntamento oggi pomeriggio in piazza Mercato e nella pista di pattinaggio a Marghera con il "Carnival Show" che propone, per tutta la durata della kermesse, pomeriggi di festa. Dalle 15.30 oggi andranno in scena due spettacoli: quello di Mencho Sosa e, a seguire, la compagnia Zigan Cafè. </w:t>
      </w:r>
    </w:p>
    <w:p w14:paraId="4A517A8A" w14:textId="24347F32"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r w:rsidRPr="00996C68">
        <w:rPr>
          <w:rFonts w:ascii="Times New Roman" w:eastAsia="Times New Roman" w:hAnsi="Times New Roman" w:cs="Times New Roman"/>
          <w:color w:val="000000"/>
          <w:sz w:val="24"/>
          <w:szCs w:val="24"/>
          <w:shd w:val="clear" w:color="auto" w:fill="FFFFFF"/>
          <w:lang w:eastAsia="it-IT"/>
        </w:rPr>
        <w:t xml:space="preserve">Domenica 20 febbraio si esibiranno invece il Circo Patuf e Jordi Beltramino. </w:t>
      </w:r>
      <w:r w:rsidR="00101C7B" w:rsidRPr="00996C68">
        <w:rPr>
          <w:rFonts w:ascii="Times New Roman" w:eastAsia="Times New Roman" w:hAnsi="Times New Roman" w:cs="Times New Roman"/>
          <w:color w:val="000000"/>
          <w:sz w:val="24"/>
          <w:szCs w:val="24"/>
          <w:shd w:val="clear" w:color="auto" w:fill="FFFFFF"/>
          <w:lang w:eastAsia="it-IT"/>
        </w:rPr>
        <w:t>Giovedì Grasso</w:t>
      </w:r>
      <w:r w:rsidRPr="00996C68">
        <w:rPr>
          <w:rFonts w:ascii="Times New Roman" w:eastAsia="Times New Roman" w:hAnsi="Times New Roman" w:cs="Times New Roman"/>
          <w:color w:val="000000"/>
          <w:sz w:val="24"/>
          <w:szCs w:val="24"/>
          <w:shd w:val="clear" w:color="auto" w:fill="FFFFFF"/>
          <w:lang w:eastAsia="it-IT"/>
        </w:rPr>
        <w:t xml:space="preserve">, il 24 febbraio, spazio a Daiana Orfei e alla compagnia Pantakin. Venerdì 25 protagonisti saranno il Circo Patuf e il Circo Pouet mentre sabato 26, alle 15.30, si potrà partecipare alla parata di Carnevale che si concluderà alle 18 con lo spettacolo Indaco. Domenica 27, sempre alle alle 15.30, torna il Circo Patuf e </w:t>
      </w:r>
      <w:r w:rsidR="00101C7B" w:rsidRPr="00996C68">
        <w:rPr>
          <w:rFonts w:ascii="Times New Roman" w:eastAsia="Times New Roman" w:hAnsi="Times New Roman" w:cs="Times New Roman"/>
          <w:color w:val="000000"/>
          <w:sz w:val="24"/>
          <w:szCs w:val="24"/>
          <w:shd w:val="clear" w:color="auto" w:fill="FFFFFF"/>
          <w:lang w:eastAsia="it-IT"/>
        </w:rPr>
        <w:t>Martedì Grasso</w:t>
      </w:r>
      <w:r w:rsidRPr="00996C68">
        <w:rPr>
          <w:rFonts w:ascii="Times New Roman" w:eastAsia="Times New Roman" w:hAnsi="Times New Roman" w:cs="Times New Roman"/>
          <w:color w:val="000000"/>
          <w:sz w:val="24"/>
          <w:szCs w:val="24"/>
          <w:shd w:val="clear" w:color="auto" w:fill="FFFFFF"/>
          <w:lang w:eastAsia="it-IT"/>
        </w:rPr>
        <w:t xml:space="preserve"> a chiudere i festeggiamenti sarà il Circa Teatro. </w:t>
      </w:r>
    </w:p>
    <w:p w14:paraId="32D6D687" w14:textId="77777777"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p>
    <w:p w14:paraId="76F0BD13" w14:textId="77777777"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r w:rsidRPr="00996C68">
        <w:rPr>
          <w:rFonts w:ascii="Times New Roman" w:eastAsia="Times New Roman" w:hAnsi="Times New Roman" w:cs="Times New Roman"/>
          <w:color w:val="000000"/>
          <w:sz w:val="24"/>
          <w:szCs w:val="24"/>
          <w:shd w:val="clear" w:color="auto" w:fill="FFFFFF"/>
          <w:lang w:eastAsia="it-IT"/>
        </w:rPr>
        <w:t>Alla Gazzera il Carnevale è all'insegna dell’arte: l’invito è quello di creare un carro allegorico in miniatura con vari materiali. Tutte le creazioni saranno poi esposte nei vari negozi della Gazzera, dependance e villa Pozzi e i più belli verranno premiati il giorno 5 marzo.</w:t>
      </w:r>
    </w:p>
    <w:p w14:paraId="0C927F69" w14:textId="77777777"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p>
    <w:p w14:paraId="6B2E9C35" w14:textId="77777777"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r w:rsidRPr="00996C68">
        <w:rPr>
          <w:rFonts w:ascii="Times New Roman" w:eastAsia="Times New Roman" w:hAnsi="Times New Roman" w:cs="Times New Roman"/>
          <w:color w:val="000000"/>
          <w:sz w:val="24"/>
          <w:szCs w:val="24"/>
          <w:shd w:val="clear" w:color="auto" w:fill="FFFFFF"/>
          <w:lang w:eastAsia="it-IT"/>
        </w:rPr>
        <w:t xml:space="preserve">A Malcontenta il teatro di Sant’ilario si veste a festa per "Remember the Future" con spettacoli per tutti dalle 16 alle 18.30: domenica 20 febbraio il sipario si alza su i Musicanti di Brema, una fiaba per bambini della compagnia “Barabao Teatro” di Padova. Domenica 27 andrà in scena Don Bosco, un racconto musicale per bambini del gruppo “Teatro Ragazzi” di Malcontenta, mentre </w:t>
      </w:r>
      <w:proofErr w:type="gramStart"/>
      <w:r w:rsidRPr="00996C68">
        <w:rPr>
          <w:rFonts w:ascii="Times New Roman" w:eastAsia="Times New Roman" w:hAnsi="Times New Roman" w:cs="Times New Roman"/>
          <w:color w:val="000000"/>
          <w:sz w:val="24"/>
          <w:szCs w:val="24"/>
          <w:shd w:val="clear" w:color="auto" w:fill="FFFFFF"/>
          <w:lang w:eastAsia="it-IT"/>
        </w:rPr>
        <w:t>l'1 marzo</w:t>
      </w:r>
      <w:proofErr w:type="gramEnd"/>
      <w:r w:rsidRPr="00996C68">
        <w:rPr>
          <w:rFonts w:ascii="Times New Roman" w:eastAsia="Times New Roman" w:hAnsi="Times New Roman" w:cs="Times New Roman"/>
          <w:color w:val="000000"/>
          <w:sz w:val="24"/>
          <w:szCs w:val="24"/>
          <w:shd w:val="clear" w:color="auto" w:fill="FFFFFF"/>
          <w:lang w:eastAsia="it-IT"/>
        </w:rPr>
        <w:t xml:space="preserve"> protagonista sarà la magia con lo spettacolo di “Mago Andrea” di Padova.  </w:t>
      </w:r>
    </w:p>
    <w:p w14:paraId="762B9EE0" w14:textId="77777777"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r w:rsidRPr="00996C68">
        <w:rPr>
          <w:rFonts w:ascii="Times New Roman" w:eastAsia="Times New Roman" w:hAnsi="Times New Roman" w:cs="Times New Roman"/>
          <w:color w:val="000000"/>
          <w:sz w:val="24"/>
          <w:szCs w:val="24"/>
          <w:shd w:val="clear" w:color="auto" w:fill="FFFFFF"/>
          <w:lang w:eastAsia="it-IT"/>
        </w:rPr>
        <w:t> </w:t>
      </w:r>
    </w:p>
    <w:p w14:paraId="027B00DF" w14:textId="77777777" w:rsidR="00996C68" w:rsidRPr="00996C68" w:rsidRDefault="00996C68" w:rsidP="00996C68">
      <w:pPr>
        <w:spacing w:after="0" w:line="240" w:lineRule="auto"/>
        <w:jc w:val="both"/>
        <w:rPr>
          <w:rFonts w:ascii="Times New Roman" w:eastAsia="Times New Roman" w:hAnsi="Times New Roman" w:cs="Times New Roman"/>
          <w:color w:val="000000"/>
          <w:sz w:val="24"/>
          <w:szCs w:val="24"/>
          <w:shd w:val="clear" w:color="auto" w:fill="FFFFFF"/>
          <w:lang w:eastAsia="it-IT"/>
        </w:rPr>
      </w:pPr>
      <w:r w:rsidRPr="00996C68">
        <w:rPr>
          <w:rFonts w:ascii="Times New Roman" w:eastAsia="Times New Roman" w:hAnsi="Times New Roman" w:cs="Times New Roman"/>
          <w:color w:val="000000"/>
          <w:sz w:val="24"/>
          <w:szCs w:val="24"/>
          <w:shd w:val="clear" w:color="auto" w:fill="FFFFFF"/>
          <w:lang w:eastAsia="it-IT"/>
        </w:rPr>
        <w:t>Tutte le informazioni sul calendario delle manifestazioni e sulle modalità di accesso sono disponibili sul sito, </w:t>
      </w:r>
      <w:hyperlink r:id="rId6" w:tgtFrame="_blank" w:tooltip="www.carnevale.venezia.it" w:history="1">
        <w:r w:rsidRPr="00996C68">
          <w:rPr>
            <w:rFonts w:ascii="Times New Roman" w:eastAsia="Times New Roman" w:hAnsi="Times New Roman" w:cs="Times New Roman"/>
            <w:color w:val="1155CC"/>
            <w:sz w:val="24"/>
            <w:szCs w:val="24"/>
            <w:u w:val="single"/>
            <w:shd w:val="clear" w:color="auto" w:fill="FFFFFF"/>
            <w:lang w:eastAsia="it-IT"/>
          </w:rPr>
          <w:t>www.carnevale.venezia.it</w:t>
        </w:r>
      </w:hyperlink>
    </w:p>
    <w:p w14:paraId="3AE3A29A" w14:textId="763705EA" w:rsidR="002E2522" w:rsidRDefault="002E2522" w:rsidP="00996C68">
      <w:pPr>
        <w:jc w:val="both"/>
        <w:rPr>
          <w:rFonts w:ascii="Times New Roman" w:hAnsi="Times New Roman" w:cs="Times New Roman"/>
        </w:rPr>
      </w:pPr>
    </w:p>
    <w:p w14:paraId="57F2DE60" w14:textId="77777777" w:rsidR="00996C68" w:rsidRDefault="00996C68" w:rsidP="00996C68">
      <w:pPr>
        <w:rPr>
          <w:rFonts w:ascii="Times New Roman" w:eastAsia="Times New Roman" w:hAnsi="Times New Roman" w:cs="Times New Roman"/>
          <w:color w:val="000000"/>
        </w:rPr>
      </w:pPr>
      <w:r>
        <w:rPr>
          <w:rFonts w:ascii="Times New Roman" w:eastAsia="Times New Roman" w:hAnsi="Times New Roman" w:cs="Times New Roman"/>
          <w:b/>
          <w:color w:val="000000"/>
        </w:rPr>
        <w:t>Ufficio Stampa</w:t>
      </w:r>
      <w:r>
        <w:rPr>
          <w:rFonts w:ascii="Times New Roman" w:eastAsia="Times New Roman" w:hAnsi="Times New Roman" w:cs="Times New Roman"/>
          <w:color w:val="000000"/>
        </w:rPr>
        <w:br/>
      </w:r>
      <w:hyperlink r:id="rId7">
        <w:r>
          <w:rPr>
            <w:rFonts w:ascii="Times New Roman" w:eastAsia="Times New Roman" w:hAnsi="Times New Roman" w:cs="Times New Roman"/>
            <w:color w:val="000000"/>
            <w:u w:val="single"/>
          </w:rPr>
          <w:t>press@carnevale.venezia.it</w:t>
        </w:r>
      </w:hyperlink>
      <w:hyperlink r:id="rId8">
        <w:r>
          <w:rPr>
            <w:rFonts w:ascii="Times New Roman" w:eastAsia="Times New Roman" w:hAnsi="Times New Roman" w:cs="Times New Roman"/>
            <w:color w:val="000000"/>
          </w:rPr>
          <w:br/>
        </w:r>
        <w:r>
          <w:rPr>
            <w:rFonts w:ascii="Times New Roman" w:eastAsia="Times New Roman" w:hAnsi="Times New Roman" w:cs="Times New Roman"/>
            <w:color w:val="000000"/>
          </w:rPr>
          <w:br/>
        </w:r>
      </w:hyperlink>
      <w:r>
        <w:rPr>
          <w:rFonts w:ascii="Times New Roman" w:eastAsia="Times New Roman" w:hAnsi="Times New Roman" w:cs="Times New Roman"/>
          <w:color w:val="000000"/>
        </w:rPr>
        <w:t>Fabrizio Conte - </w:t>
      </w:r>
      <w:hyperlink r:id="rId9">
        <w:r>
          <w:rPr>
            <w:rFonts w:ascii="Times New Roman" w:eastAsia="Times New Roman" w:hAnsi="Times New Roman" w:cs="Times New Roman"/>
            <w:color w:val="000000"/>
            <w:u w:val="single"/>
          </w:rPr>
          <w:t>pec.comunicazione@gmail.com</w:t>
        </w:r>
      </w:hyperlink>
      <w:hyperlink r:id="rId10">
        <w:r>
          <w:rPr>
            <w:rFonts w:ascii="Times New Roman" w:eastAsia="Times New Roman" w:hAnsi="Times New Roman" w:cs="Times New Roman"/>
            <w:color w:val="000000"/>
          </w:rPr>
          <w:br/>
        </w:r>
      </w:hyperlink>
      <w:r>
        <w:rPr>
          <w:rFonts w:ascii="Times New Roman" w:eastAsia="Times New Roman" w:hAnsi="Times New Roman" w:cs="Times New Roman"/>
          <w:color w:val="000000"/>
        </w:rPr>
        <w:t>Manuela Lamberti - </w:t>
      </w:r>
      <w:hyperlink r:id="rId11">
        <w:r>
          <w:rPr>
            <w:rFonts w:ascii="Times New Roman" w:eastAsia="Times New Roman" w:hAnsi="Times New Roman" w:cs="Times New Roman"/>
            <w:color w:val="000000"/>
            <w:u w:val="single"/>
          </w:rPr>
          <w:t>lambertimanuela@gmail.com</w:t>
        </w:r>
      </w:hyperlink>
      <w:hyperlink r:id="rId12">
        <w:r>
          <w:rPr>
            <w:rFonts w:ascii="Times New Roman" w:eastAsia="Times New Roman" w:hAnsi="Times New Roman" w:cs="Times New Roman"/>
            <w:color w:val="000000"/>
          </w:rPr>
          <w:br/>
        </w:r>
      </w:hyperlink>
      <w:r>
        <w:rPr>
          <w:rFonts w:ascii="Times New Roman" w:eastAsia="Times New Roman" w:hAnsi="Times New Roman" w:cs="Times New Roman"/>
          <w:color w:val="000000"/>
        </w:rPr>
        <w:t>Marianna Ciarlante - </w:t>
      </w:r>
      <w:hyperlink r:id="rId13">
        <w:r>
          <w:rPr>
            <w:rFonts w:ascii="Times New Roman" w:eastAsia="Times New Roman" w:hAnsi="Times New Roman" w:cs="Times New Roman"/>
            <w:color w:val="000000"/>
            <w:u w:val="single"/>
          </w:rPr>
          <w:t>marianna.ciarlante@gmail.com</w:t>
        </w:r>
      </w:hyperlink>
      <w:hyperlink r:id="rId14">
        <w:r>
          <w:rPr>
            <w:rFonts w:ascii="Times New Roman" w:eastAsia="Times New Roman" w:hAnsi="Times New Roman" w:cs="Times New Roman"/>
            <w:color w:val="000000"/>
          </w:rPr>
          <w:br/>
        </w:r>
      </w:hyperlink>
      <w:r>
        <w:rPr>
          <w:rFonts w:ascii="Times New Roman" w:eastAsia="Times New Roman" w:hAnsi="Times New Roman" w:cs="Times New Roman"/>
          <w:color w:val="000000"/>
        </w:rPr>
        <w:t>Giorgia Gallina - </w:t>
      </w:r>
      <w:hyperlink r:id="rId15">
        <w:r>
          <w:rPr>
            <w:rFonts w:ascii="Times New Roman" w:eastAsia="Times New Roman" w:hAnsi="Times New Roman" w:cs="Times New Roman"/>
            <w:color w:val="000000"/>
            <w:u w:val="single"/>
          </w:rPr>
          <w:t>giorgiagallina@gmail.com</w:t>
        </w:r>
      </w:hyperlink>
    </w:p>
    <w:p w14:paraId="1B49FAC5" w14:textId="77777777" w:rsidR="00996C68" w:rsidRPr="0031191D" w:rsidRDefault="00996C68" w:rsidP="00996C68">
      <w:pPr>
        <w:rPr>
          <w:rFonts w:ascii="Times New Roman" w:hAnsi="Times New Roman" w:cs="Times New Roman"/>
        </w:rPr>
      </w:pPr>
    </w:p>
    <w:p w14:paraId="37EAD7B9" w14:textId="77777777" w:rsidR="00996C68" w:rsidRPr="00996C68" w:rsidRDefault="00996C68" w:rsidP="00996C68">
      <w:pPr>
        <w:jc w:val="both"/>
        <w:rPr>
          <w:rFonts w:ascii="Times New Roman" w:hAnsi="Times New Roman" w:cs="Times New Roman"/>
        </w:rPr>
      </w:pPr>
    </w:p>
    <w:sectPr w:rsidR="00996C68" w:rsidRPr="00996C68">
      <w:headerReference w:type="default" r:id="rId16"/>
      <w:footerReference w:type="default" r:id="rId17"/>
      <w:pgSz w:w="11906" w:h="16838"/>
      <w:pgMar w:top="1417" w:right="1134" w:bottom="1134" w:left="1134"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633C547" w14:textId="77777777" w:rsidR="00BE1A8D" w:rsidRDefault="00BE1A8D" w:rsidP="000F42B8">
      <w:pPr>
        <w:spacing w:after="0" w:line="240" w:lineRule="auto"/>
      </w:pPr>
      <w:r>
        <w:separator/>
      </w:r>
    </w:p>
  </w:endnote>
  <w:endnote w:type="continuationSeparator" w:id="0">
    <w:p w14:paraId="52B69E7C" w14:textId="77777777" w:rsidR="00BE1A8D" w:rsidRDefault="00BE1A8D" w:rsidP="000F42B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tbl>
    <w:tblPr>
      <w:tblStyle w:val="Grigliatabel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209"/>
      <w:gridCol w:w="3209"/>
      <w:gridCol w:w="3210"/>
    </w:tblGrid>
    <w:tr w:rsidR="000F42B8" w:rsidRPr="000F42B8" w14:paraId="7C05507D" w14:textId="77777777" w:rsidTr="000F42B8">
      <w:tc>
        <w:tcPr>
          <w:tcW w:w="3209" w:type="dxa"/>
        </w:tcPr>
        <w:p w14:paraId="429EF5AD" w14:textId="77777777" w:rsidR="000F42B8" w:rsidRPr="000F42B8" w:rsidRDefault="000F42B8" w:rsidP="000F42B8">
          <w:pPr>
            <w:pStyle w:val="Pidipagina"/>
            <w:jc w:val="center"/>
            <w:rPr>
              <w:sz w:val="14"/>
            </w:rPr>
          </w:pPr>
        </w:p>
      </w:tc>
      <w:tc>
        <w:tcPr>
          <w:tcW w:w="3209" w:type="dxa"/>
        </w:tcPr>
        <w:p w14:paraId="6743D519" w14:textId="77777777" w:rsidR="000F42B8" w:rsidRPr="000F42B8" w:rsidRDefault="000F42B8" w:rsidP="000F42B8">
          <w:pPr>
            <w:pStyle w:val="Pidipagina"/>
            <w:jc w:val="center"/>
            <w:rPr>
              <w:sz w:val="14"/>
            </w:rPr>
          </w:pPr>
        </w:p>
      </w:tc>
      <w:tc>
        <w:tcPr>
          <w:tcW w:w="3210" w:type="dxa"/>
        </w:tcPr>
        <w:p w14:paraId="30530576" w14:textId="77777777" w:rsidR="000F42B8" w:rsidRPr="000F42B8" w:rsidRDefault="000F42B8" w:rsidP="000F42B8">
          <w:pPr>
            <w:pStyle w:val="Pidipagina"/>
            <w:jc w:val="center"/>
            <w:rPr>
              <w:sz w:val="14"/>
            </w:rPr>
          </w:pPr>
        </w:p>
      </w:tc>
    </w:tr>
  </w:tbl>
  <w:p w14:paraId="72EDB654" w14:textId="77777777" w:rsidR="000F42B8" w:rsidRPr="000F42B8" w:rsidRDefault="000F42B8" w:rsidP="000F42B8">
    <w:pPr>
      <w:pStyle w:val="Pidipagina"/>
      <w:rPr>
        <w:sz w:val="4"/>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ABF795D" w14:textId="77777777" w:rsidR="00BE1A8D" w:rsidRDefault="00BE1A8D" w:rsidP="000F42B8">
      <w:pPr>
        <w:spacing w:after="0" w:line="240" w:lineRule="auto"/>
      </w:pPr>
      <w:r>
        <w:separator/>
      </w:r>
    </w:p>
  </w:footnote>
  <w:footnote w:type="continuationSeparator" w:id="0">
    <w:p w14:paraId="54F5C88A" w14:textId="77777777" w:rsidR="00BE1A8D" w:rsidRDefault="00BE1A8D" w:rsidP="000F42B8">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4BCB1C9" w14:textId="77777777" w:rsidR="000F42B8" w:rsidRDefault="000F42B8" w:rsidP="005439E5">
    <w:pPr>
      <w:pStyle w:val="Intestazione"/>
      <w:tabs>
        <w:tab w:val="left" w:pos="7830"/>
      </w:tabs>
    </w:pPr>
    <w:r w:rsidRPr="000F42B8">
      <w:rPr>
        <w:noProof/>
        <w:lang w:eastAsia="it-IT"/>
      </w:rPr>
      <w:drawing>
        <wp:inline distT="0" distB="0" distL="0" distR="0" wp14:anchorId="4FEC2DD7" wp14:editId="32A7822C">
          <wp:extent cx="2536166" cy="634726"/>
          <wp:effectExtent l="0" t="0" r="0" b="0"/>
          <wp:docPr id="1" name="Immagine 1" descr="\\Vms15\dicev$\2022\02.12 - 03.01 CARNEVALE\Materiali di comunicazione\Logo Carnevale di Venezia\Logo_Carnevale_di_Venezia_2022_V1_p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Vms15\dicev$\2022\02.12 - 03.01 CARNEVALE\Materiali di comunicazione\Logo Carnevale di Venezia\Logo_Carnevale_di_Venezia_2022_V1_pos.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00413" cy="650805"/>
                  </a:xfrm>
                  <a:prstGeom prst="rect">
                    <a:avLst/>
                  </a:prstGeom>
                  <a:noFill/>
                  <a:ln>
                    <a:noFill/>
                  </a:ln>
                </pic:spPr>
              </pic:pic>
            </a:graphicData>
          </a:graphic>
        </wp:inline>
      </w:drawing>
    </w:r>
    <w:r w:rsidR="005439E5">
      <w:t xml:space="preserve">        </w:t>
    </w:r>
    <w:r w:rsidR="005439E5">
      <w:rPr>
        <w:noProof/>
      </w:rPr>
      <w:drawing>
        <wp:inline distT="0" distB="0" distL="0" distR="0" wp14:anchorId="5F39AF7E" wp14:editId="430E68FD">
          <wp:extent cx="1637969" cy="1169323"/>
          <wp:effectExtent l="0" t="0" r="635" b="0"/>
          <wp:docPr id="3"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62776" cy="1187032"/>
                  </a:xfrm>
                  <a:prstGeom prst="rect">
                    <a:avLst/>
                  </a:prstGeom>
                  <a:noFill/>
                  <a:ln>
                    <a:noFill/>
                  </a:ln>
                </pic:spPr>
              </pic:pic>
            </a:graphicData>
          </a:graphic>
        </wp:inline>
      </w:drawing>
    </w:r>
    <w:r w:rsidR="005439E5">
      <w:t xml:space="preserve">         </w:t>
    </w:r>
    <w:r w:rsidR="005439E5" w:rsidRPr="000F42B8">
      <w:rPr>
        <w:noProof/>
        <w:lang w:eastAsia="it-IT"/>
      </w:rPr>
      <w:drawing>
        <wp:inline distT="0" distB="0" distL="0" distR="0" wp14:anchorId="1ADE8130" wp14:editId="650EC8A8">
          <wp:extent cx="1237433" cy="928586"/>
          <wp:effectExtent l="0" t="0" r="1270" b="5080"/>
          <wp:docPr id="2" name="Immagin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3"/>
                  <pic:cNvPicPr>
                    <a:picLocks noChangeAspect="1"/>
                  </pic:cNvPicPr>
                </pic:nvPicPr>
                <pic:blipFill>
                  <a:blip r:embed="rId3" cstate="print">
                    <a:extLst>
                      <a:ext uri="{28A0092B-C50C-407E-A947-70E740481C1C}">
                        <a14:useLocalDpi xmlns:a14="http://schemas.microsoft.com/office/drawing/2010/main" val="0"/>
                      </a:ext>
                    </a:extLst>
                  </a:blip>
                  <a:stretch>
                    <a:fillRect/>
                  </a:stretch>
                </pic:blipFill>
                <pic:spPr>
                  <a:xfrm>
                    <a:off x="0" y="0"/>
                    <a:ext cx="1269869" cy="952926"/>
                  </a:xfrm>
                  <a:prstGeom prst="rect">
                    <a:avLst/>
                  </a:prstGeom>
                </pic:spPr>
              </pic:pic>
            </a:graphicData>
          </a:graphic>
        </wp:inline>
      </w:drawing>
    </w:r>
  </w:p>
  <w:p w14:paraId="55FD1527" w14:textId="77777777" w:rsidR="000F42B8" w:rsidRDefault="000F42B8" w:rsidP="000F42B8">
    <w:pPr>
      <w:pStyle w:val="Intestazione"/>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grammar="clean"/>
  <w:defaultTabStop w:val="708"/>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F42B8"/>
    <w:rsid w:val="000F42B8"/>
    <w:rsid w:val="00101C7B"/>
    <w:rsid w:val="002E2522"/>
    <w:rsid w:val="00366D4C"/>
    <w:rsid w:val="005439E5"/>
    <w:rsid w:val="008103F6"/>
    <w:rsid w:val="00996C68"/>
    <w:rsid w:val="00BE1A8D"/>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7EBC9C3"/>
  <w15:chartTrackingRefBased/>
  <w15:docId w15:val="{C2A85F82-278D-4276-8EC4-2CCAE2632C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unhideWhenUsed/>
    <w:rsid w:val="000F42B8"/>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0F42B8"/>
  </w:style>
  <w:style w:type="paragraph" w:styleId="Pidipagina">
    <w:name w:val="footer"/>
    <w:basedOn w:val="Normale"/>
    <w:link w:val="PidipaginaCarattere"/>
    <w:uiPriority w:val="99"/>
    <w:unhideWhenUsed/>
    <w:rsid w:val="000F42B8"/>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0F42B8"/>
  </w:style>
  <w:style w:type="table" w:styleId="Grigliatabella">
    <w:name w:val="Table Grid"/>
    <w:basedOn w:val="Tabellanormale"/>
    <w:uiPriority w:val="39"/>
    <w:rsid w:val="000F42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eWeb">
    <w:name w:val="Normal (Web)"/>
    <w:basedOn w:val="Normale"/>
    <w:uiPriority w:val="99"/>
    <w:semiHidden/>
    <w:unhideWhenUsed/>
    <w:rsid w:val="00996C68"/>
    <w:pPr>
      <w:spacing w:before="100" w:beforeAutospacing="1" w:after="100" w:afterAutospacing="1" w:line="240" w:lineRule="auto"/>
    </w:pPr>
    <w:rPr>
      <w:rFonts w:ascii="Times New Roman" w:eastAsia="Times New Roman" w:hAnsi="Times New Roman" w:cs="Times New Roman"/>
      <w:sz w:val="24"/>
      <w:szCs w:val="24"/>
      <w:lang w:eastAsia="it-IT"/>
    </w:rPr>
  </w:style>
  <w:style w:type="character" w:styleId="Collegamentoipertestuale">
    <w:name w:val="Hyperlink"/>
    <w:basedOn w:val="Carpredefinitoparagrafo"/>
    <w:uiPriority w:val="99"/>
    <w:semiHidden/>
    <w:unhideWhenUsed/>
    <w:rsid w:val="00996C6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030253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mailto:press@carnevale.venezia.it" TargetMode="External"/><Relationship Id="rId13" Type="http://schemas.openxmlformats.org/officeDocument/2006/relationships/hyperlink" Target="mailto:marianna.ciarlante@gmail.com" TargetMode="External"/><Relationship Id="rId1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hyperlink" Target="mailto:press@carnevale.venezia.it" TargetMode="External"/><Relationship Id="rId12" Type="http://schemas.openxmlformats.org/officeDocument/2006/relationships/hyperlink" Target="mailto:lambertimanuela@gmail.com" TargetMode="External"/><Relationship Id="rId17" Type="http://schemas.openxmlformats.org/officeDocument/2006/relationships/footer" Target="footer1.xml"/><Relationship Id="rId2" Type="http://schemas.openxmlformats.org/officeDocument/2006/relationships/settings" Target="settings.xml"/><Relationship Id="rId16" Type="http://schemas.openxmlformats.org/officeDocument/2006/relationships/header" Target="header1.xml"/><Relationship Id="rId1" Type="http://schemas.openxmlformats.org/officeDocument/2006/relationships/styles" Target="styles.xml"/><Relationship Id="rId6" Type="http://schemas.openxmlformats.org/officeDocument/2006/relationships/hyperlink" Target="https://urlsand.esvalabs.com/?u=http%3A%2F%2Fwww.carnevale.venezia.it%2F&amp;e=707df9c2&amp;h=e6edec63&amp;f=n&amp;p=y" TargetMode="External"/><Relationship Id="rId11" Type="http://schemas.openxmlformats.org/officeDocument/2006/relationships/hyperlink" Target="mailto:lambertimanuela@gmail.com" TargetMode="External"/><Relationship Id="rId5" Type="http://schemas.openxmlformats.org/officeDocument/2006/relationships/endnotes" Target="endnotes.xml"/><Relationship Id="rId15" Type="http://schemas.openxmlformats.org/officeDocument/2006/relationships/hyperlink" Target="mailto:giorgiagallina@gmail.com" TargetMode="External"/><Relationship Id="rId10" Type="http://schemas.openxmlformats.org/officeDocument/2006/relationships/hyperlink" Target="mailto:pec.comunicazione@gmail.com" TargetMode="External"/><Relationship Id="rId19" Type="http://schemas.openxmlformats.org/officeDocument/2006/relationships/theme" Target="theme/theme1.xml"/><Relationship Id="rId4" Type="http://schemas.openxmlformats.org/officeDocument/2006/relationships/footnotes" Target="footnotes.xml"/><Relationship Id="rId9" Type="http://schemas.openxmlformats.org/officeDocument/2006/relationships/hyperlink" Target="mailto:pec.comunicazione@gmail.com" TargetMode="External"/><Relationship Id="rId14" Type="http://schemas.openxmlformats.org/officeDocument/2006/relationships/hyperlink" Target="mailto:marianna.ciarlante@gmail.co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TotalTime>
  <Pages>1</Pages>
  <Words>405</Words>
  <Characters>2309</Characters>
  <Application>Microsoft Office Word</Application>
  <DocSecurity>0</DocSecurity>
  <Lines>19</Lines>
  <Paragraphs>5</Paragraphs>
  <ScaleCrop>false</ScaleCrop>
  <Company>AVM S.p.A.</Company>
  <LinksUpToDate>false</LinksUpToDate>
  <CharactersWithSpaces>2709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Zuin Gianluca</dc:creator>
  <cp:keywords/>
  <dc:description/>
  <cp:lastModifiedBy>Stage1 - VELA S.p.A.</cp:lastModifiedBy>
  <cp:revision>3</cp:revision>
  <dcterms:created xsi:type="dcterms:W3CDTF">2022-02-18T13:03:00Z</dcterms:created>
  <dcterms:modified xsi:type="dcterms:W3CDTF">2022-02-18T13:04:00Z</dcterms:modified>
</cp:coreProperties>
</file>